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E20B8" w14:textId="727D4AB8" w:rsidR="00756210" w:rsidRPr="00756210" w:rsidRDefault="00756210" w:rsidP="00756210">
      <w:pPr>
        <w:pStyle w:val="Nadpis1"/>
        <w:jc w:val="center"/>
        <w:rPr>
          <w:rFonts w:cstheme="majorHAnsi"/>
          <w:b w:val="0"/>
          <w:color w:val="E36C0A" w:themeColor="accent6" w:themeShade="BF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756210">
        <w:rPr>
          <w:rFonts w:cstheme="majorHAnsi"/>
          <w:b w:val="0"/>
          <w:color w:val="E36C0A" w:themeColor="accent6" w:themeShade="BF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ČÍNSKÉ TECHNOLOGIE A OCHRANA DAT VE ŠKOLÁCH: NA CO SI DÁT POZOR</w:t>
      </w:r>
      <w:bookmarkEnd w:id="0"/>
    </w:p>
    <w:p w14:paraId="3AB9ED83" w14:textId="77777777" w:rsidR="00756210" w:rsidRPr="00756210" w:rsidRDefault="00756210" w:rsidP="00756210">
      <w:pPr>
        <w:pStyle w:val="Normlnweb"/>
        <w:rPr>
          <w:rFonts w:asciiTheme="majorHAnsi" w:hAnsiTheme="majorHAnsi" w:cstheme="majorHAnsi"/>
        </w:rPr>
      </w:pPr>
      <w:r w:rsidRPr="00756210">
        <w:rPr>
          <w:rFonts w:asciiTheme="majorHAnsi" w:hAnsiTheme="majorHAnsi" w:cstheme="majorHAnsi"/>
        </w:rPr>
        <w:t xml:space="preserve">Národní úřad pro kybernetickou a informační bezpečnost (NÚKIB) vydal v září 2025 varování před závažnou kybernetickou hrozbou. Týká se přenosu dat a vzdálené správy zařízení, které provozují firmy sídlící v </w:t>
      </w:r>
      <w:r w:rsidRPr="00756210">
        <w:rPr>
          <w:rStyle w:val="Siln"/>
          <w:rFonts w:asciiTheme="majorHAnsi" w:hAnsiTheme="majorHAnsi" w:cstheme="majorHAnsi"/>
        </w:rPr>
        <w:t>Číně, Hongkongu a Macau</w:t>
      </w:r>
      <w:r w:rsidRPr="00756210">
        <w:rPr>
          <w:rFonts w:asciiTheme="majorHAnsi" w:hAnsiTheme="majorHAnsi" w:cstheme="majorHAnsi"/>
        </w:rPr>
        <w:t>. Podle úřadu je pravděpodobnost zneužití tak vysoká, že by školy i další organizace měly tuto hrozbu brát velmi vážně.</w:t>
      </w:r>
    </w:p>
    <w:p w14:paraId="09D99D0D" w14:textId="12EA5C1A" w:rsidR="00756210" w:rsidRPr="00756210" w:rsidRDefault="00756210" w:rsidP="00756210">
      <w:pPr>
        <w:pStyle w:val="Nadpis2"/>
        <w:rPr>
          <w:rFonts w:cstheme="majorHAnsi"/>
          <w:color w:val="E36C0A" w:themeColor="accent6" w:themeShade="BF"/>
        </w:rPr>
      </w:pPr>
      <w:r w:rsidRPr="00756210">
        <w:rPr>
          <w:rFonts w:cstheme="majorHAnsi"/>
          <w:color w:val="E36C0A" w:themeColor="accent6" w:themeShade="BF"/>
        </w:rPr>
        <w:t>PROČ JE TO PROBLÉM?</w:t>
      </w:r>
    </w:p>
    <w:p w14:paraId="7C6AA2C2" w14:textId="77777777" w:rsidR="00756210" w:rsidRPr="00756210" w:rsidRDefault="00756210" w:rsidP="00756210">
      <w:pPr>
        <w:pStyle w:val="Normlnweb"/>
        <w:rPr>
          <w:rFonts w:asciiTheme="majorHAnsi" w:hAnsiTheme="majorHAnsi" w:cstheme="majorHAnsi"/>
        </w:rPr>
      </w:pPr>
      <w:r w:rsidRPr="00756210">
        <w:rPr>
          <w:rFonts w:asciiTheme="majorHAnsi" w:hAnsiTheme="majorHAnsi" w:cstheme="majorHAnsi"/>
        </w:rPr>
        <w:t>Čínské právní předpisy dávají státním orgánům možnost vyžádat si jakákoli data od firem, které v zemi působí – ať už jde o telekomunikace, cloudové služby nebo výrobce elektroniky. Neexistuje nezávislý dohled a společnosti jsou povinny spolupracovat s vládou. To znamená, že informace, které proudí do Číny, mohou být použity bez vědomí a souhlasu uživatelů.</w:t>
      </w:r>
    </w:p>
    <w:p w14:paraId="21F2DEAB" w14:textId="77777777" w:rsidR="00756210" w:rsidRPr="00756210" w:rsidRDefault="00756210" w:rsidP="00756210">
      <w:pPr>
        <w:pStyle w:val="Normlnweb"/>
        <w:rPr>
          <w:rFonts w:asciiTheme="majorHAnsi" w:hAnsiTheme="majorHAnsi" w:cstheme="majorHAnsi"/>
        </w:rPr>
      </w:pPr>
      <w:r w:rsidRPr="00756210">
        <w:rPr>
          <w:rFonts w:asciiTheme="majorHAnsi" w:hAnsiTheme="majorHAnsi" w:cstheme="majorHAnsi"/>
        </w:rPr>
        <w:t>Pro evropské školy to představuje dvojí riziko:</w:t>
      </w:r>
    </w:p>
    <w:p w14:paraId="7D551910" w14:textId="77777777" w:rsidR="00756210" w:rsidRPr="00756210" w:rsidRDefault="00756210" w:rsidP="00756210">
      <w:pPr>
        <w:pStyle w:val="Normlnweb"/>
        <w:numPr>
          <w:ilvl w:val="0"/>
          <w:numId w:val="37"/>
        </w:numPr>
        <w:rPr>
          <w:rFonts w:asciiTheme="majorHAnsi" w:hAnsiTheme="majorHAnsi" w:cstheme="majorHAnsi"/>
        </w:rPr>
      </w:pPr>
      <w:r w:rsidRPr="00756210">
        <w:rPr>
          <w:rStyle w:val="Siln"/>
          <w:rFonts w:asciiTheme="majorHAnsi" w:hAnsiTheme="majorHAnsi" w:cstheme="majorHAnsi"/>
        </w:rPr>
        <w:t>Bezpečnostní</w:t>
      </w:r>
      <w:r w:rsidRPr="00756210">
        <w:rPr>
          <w:rFonts w:asciiTheme="majorHAnsi" w:hAnsiTheme="majorHAnsi" w:cstheme="majorHAnsi"/>
        </w:rPr>
        <w:t xml:space="preserve"> – únik provozních či osobních dat může ohrozit žáky, zaměstnance i chod školy.</w:t>
      </w:r>
    </w:p>
    <w:p w14:paraId="44AF7DF0" w14:textId="77777777" w:rsidR="00756210" w:rsidRPr="00756210" w:rsidRDefault="00756210" w:rsidP="00756210">
      <w:pPr>
        <w:pStyle w:val="Normlnweb"/>
        <w:numPr>
          <w:ilvl w:val="0"/>
          <w:numId w:val="37"/>
        </w:numPr>
        <w:rPr>
          <w:rFonts w:asciiTheme="majorHAnsi" w:hAnsiTheme="majorHAnsi" w:cstheme="majorHAnsi"/>
        </w:rPr>
      </w:pPr>
      <w:r w:rsidRPr="00756210">
        <w:rPr>
          <w:rStyle w:val="Siln"/>
          <w:rFonts w:asciiTheme="majorHAnsi" w:hAnsiTheme="majorHAnsi" w:cstheme="majorHAnsi"/>
        </w:rPr>
        <w:t>Právní</w:t>
      </w:r>
      <w:r w:rsidRPr="00756210">
        <w:rPr>
          <w:rFonts w:asciiTheme="majorHAnsi" w:hAnsiTheme="majorHAnsi" w:cstheme="majorHAnsi"/>
        </w:rPr>
        <w:t xml:space="preserve"> – přenos údajů do Číny odporuje zásadám GDPR, protože zde není zajištěna odpovídající úroveň ochrany.</w:t>
      </w:r>
    </w:p>
    <w:p w14:paraId="1B7F353C" w14:textId="2BCBC38E" w:rsidR="00756210" w:rsidRPr="00756210" w:rsidRDefault="00756210" w:rsidP="00756210">
      <w:pPr>
        <w:pStyle w:val="Nadpis2"/>
        <w:rPr>
          <w:rFonts w:cstheme="majorHAnsi"/>
          <w:color w:val="E36C0A" w:themeColor="accent6" w:themeShade="BF"/>
        </w:rPr>
      </w:pPr>
      <w:r w:rsidRPr="00756210">
        <w:rPr>
          <w:rFonts w:cstheme="majorHAnsi"/>
          <w:color w:val="E36C0A" w:themeColor="accent6" w:themeShade="BF"/>
        </w:rPr>
        <w:t>JAKÉ TECHNOLOGIE JSOU RIZIKOVÉ?</w:t>
      </w:r>
    </w:p>
    <w:p w14:paraId="7A29F87D" w14:textId="77777777" w:rsidR="00756210" w:rsidRPr="00756210" w:rsidRDefault="00756210" w:rsidP="00756210">
      <w:pPr>
        <w:pStyle w:val="Normlnweb"/>
        <w:rPr>
          <w:rFonts w:asciiTheme="majorHAnsi" w:hAnsiTheme="majorHAnsi" w:cstheme="majorHAnsi"/>
        </w:rPr>
      </w:pPr>
      <w:r w:rsidRPr="00756210">
        <w:rPr>
          <w:rFonts w:asciiTheme="majorHAnsi" w:hAnsiTheme="majorHAnsi" w:cstheme="majorHAnsi"/>
        </w:rPr>
        <w:t>Ve školním prostředí může být ohrožení spojeno zejména s:</w:t>
      </w:r>
    </w:p>
    <w:p w14:paraId="372ECE5E" w14:textId="77777777" w:rsidR="00756210" w:rsidRPr="00756210" w:rsidRDefault="00756210" w:rsidP="00756210">
      <w:pPr>
        <w:pStyle w:val="Normlnweb"/>
        <w:numPr>
          <w:ilvl w:val="0"/>
          <w:numId w:val="38"/>
        </w:numPr>
        <w:rPr>
          <w:rFonts w:asciiTheme="majorHAnsi" w:hAnsiTheme="majorHAnsi" w:cstheme="majorHAnsi"/>
        </w:rPr>
      </w:pPr>
      <w:r w:rsidRPr="00756210">
        <w:rPr>
          <w:rFonts w:asciiTheme="majorHAnsi" w:hAnsiTheme="majorHAnsi" w:cstheme="majorHAnsi"/>
        </w:rPr>
        <w:t>mobilními telefony a tablety od čínských výrobců,</w:t>
      </w:r>
    </w:p>
    <w:p w14:paraId="19AFC8D6" w14:textId="77777777" w:rsidR="00756210" w:rsidRPr="00756210" w:rsidRDefault="00756210" w:rsidP="00756210">
      <w:pPr>
        <w:pStyle w:val="Normlnweb"/>
        <w:numPr>
          <w:ilvl w:val="0"/>
          <w:numId w:val="38"/>
        </w:numPr>
        <w:rPr>
          <w:rFonts w:asciiTheme="majorHAnsi" w:hAnsiTheme="majorHAnsi" w:cstheme="majorHAnsi"/>
        </w:rPr>
      </w:pPr>
      <w:r w:rsidRPr="00756210">
        <w:rPr>
          <w:rFonts w:asciiTheme="majorHAnsi" w:hAnsiTheme="majorHAnsi" w:cstheme="majorHAnsi"/>
        </w:rPr>
        <w:t>chytrými hodinkami a náramky, které sbírají zdravotní údaje,</w:t>
      </w:r>
    </w:p>
    <w:p w14:paraId="07B887AC" w14:textId="77777777" w:rsidR="00756210" w:rsidRPr="00756210" w:rsidRDefault="00756210" w:rsidP="00756210">
      <w:pPr>
        <w:pStyle w:val="Normlnweb"/>
        <w:numPr>
          <w:ilvl w:val="0"/>
          <w:numId w:val="38"/>
        </w:numPr>
        <w:rPr>
          <w:rFonts w:asciiTheme="majorHAnsi" w:hAnsiTheme="majorHAnsi" w:cstheme="majorHAnsi"/>
        </w:rPr>
      </w:pPr>
      <w:r w:rsidRPr="00756210">
        <w:rPr>
          <w:rFonts w:asciiTheme="majorHAnsi" w:hAnsiTheme="majorHAnsi" w:cstheme="majorHAnsi"/>
        </w:rPr>
        <w:t>kamerovými a zabezpečovacími systémy ukládajícími záznamy do zahraničních cloudů,</w:t>
      </w:r>
    </w:p>
    <w:p w14:paraId="4D39815D" w14:textId="77777777" w:rsidR="00756210" w:rsidRPr="00756210" w:rsidRDefault="00756210" w:rsidP="00756210">
      <w:pPr>
        <w:pStyle w:val="Normlnweb"/>
        <w:numPr>
          <w:ilvl w:val="0"/>
          <w:numId w:val="38"/>
        </w:numPr>
        <w:rPr>
          <w:rFonts w:asciiTheme="majorHAnsi" w:hAnsiTheme="majorHAnsi" w:cstheme="majorHAnsi"/>
        </w:rPr>
      </w:pPr>
      <w:r w:rsidRPr="00756210">
        <w:rPr>
          <w:rFonts w:asciiTheme="majorHAnsi" w:hAnsiTheme="majorHAnsi" w:cstheme="majorHAnsi"/>
        </w:rPr>
        <w:t>interaktivními tabulemi, routery a dalšími síťovými prvky,</w:t>
      </w:r>
    </w:p>
    <w:p w14:paraId="3224A93F" w14:textId="77777777" w:rsidR="00756210" w:rsidRPr="00756210" w:rsidRDefault="00756210" w:rsidP="00756210">
      <w:pPr>
        <w:pStyle w:val="Normlnweb"/>
        <w:numPr>
          <w:ilvl w:val="0"/>
          <w:numId w:val="38"/>
        </w:numPr>
        <w:rPr>
          <w:rFonts w:asciiTheme="majorHAnsi" w:hAnsiTheme="majorHAnsi" w:cstheme="majorHAnsi"/>
        </w:rPr>
      </w:pPr>
      <w:r w:rsidRPr="00756210">
        <w:rPr>
          <w:rFonts w:asciiTheme="majorHAnsi" w:hAnsiTheme="majorHAnsi" w:cstheme="majorHAnsi"/>
        </w:rPr>
        <w:t>fotovoltaickými střídači nebo chytrými měřiči energií,</w:t>
      </w:r>
    </w:p>
    <w:p w14:paraId="437DB545" w14:textId="77777777" w:rsidR="00756210" w:rsidRPr="00756210" w:rsidRDefault="00756210" w:rsidP="00756210">
      <w:pPr>
        <w:pStyle w:val="Normlnweb"/>
        <w:numPr>
          <w:ilvl w:val="0"/>
          <w:numId w:val="38"/>
        </w:numPr>
        <w:rPr>
          <w:rFonts w:asciiTheme="majorHAnsi" w:hAnsiTheme="majorHAnsi" w:cstheme="majorHAnsi"/>
        </w:rPr>
      </w:pPr>
      <w:r w:rsidRPr="00756210">
        <w:rPr>
          <w:rFonts w:asciiTheme="majorHAnsi" w:hAnsiTheme="majorHAnsi" w:cstheme="majorHAnsi"/>
        </w:rPr>
        <w:t>cloudovými úložišti a aplikacemi propojenými s čínskými servery.</w:t>
      </w:r>
    </w:p>
    <w:p w14:paraId="489FFAAC" w14:textId="77777777" w:rsidR="00756210" w:rsidRPr="00756210" w:rsidRDefault="00756210" w:rsidP="00756210">
      <w:pPr>
        <w:pStyle w:val="Normlnweb"/>
        <w:rPr>
          <w:rFonts w:asciiTheme="majorHAnsi" w:hAnsiTheme="majorHAnsi" w:cstheme="majorHAnsi"/>
        </w:rPr>
      </w:pPr>
      <w:r w:rsidRPr="00756210">
        <w:rPr>
          <w:rFonts w:asciiTheme="majorHAnsi" w:hAnsiTheme="majorHAnsi" w:cstheme="majorHAnsi"/>
        </w:rPr>
        <w:t>Všechny tyto technologie mohou – často i bez vědomí uživatele – posílat data mimo Evropskou unii.</w:t>
      </w:r>
    </w:p>
    <w:p w14:paraId="3C6073D3" w14:textId="4B6382A2" w:rsidR="00756210" w:rsidRPr="00756210" w:rsidRDefault="00756210" w:rsidP="00756210">
      <w:pPr>
        <w:pStyle w:val="Nadpis2"/>
        <w:rPr>
          <w:rFonts w:cstheme="majorHAnsi"/>
          <w:color w:val="E36C0A" w:themeColor="accent6" w:themeShade="BF"/>
        </w:rPr>
      </w:pPr>
      <w:r w:rsidRPr="00756210">
        <w:rPr>
          <w:rFonts w:cstheme="majorHAnsi"/>
          <w:color w:val="E36C0A" w:themeColor="accent6" w:themeShade="BF"/>
        </w:rPr>
        <w:lastRenderedPageBreak/>
        <w:t>CO BY ŠKOLY MĚLY UDĚLAT?</w:t>
      </w:r>
    </w:p>
    <w:p w14:paraId="5B48293C" w14:textId="77777777" w:rsidR="00756210" w:rsidRPr="00756210" w:rsidRDefault="00756210" w:rsidP="00756210">
      <w:pPr>
        <w:pStyle w:val="Normlnweb"/>
        <w:rPr>
          <w:rFonts w:asciiTheme="majorHAnsi" w:hAnsiTheme="majorHAnsi" w:cstheme="majorHAnsi"/>
        </w:rPr>
      </w:pPr>
      <w:r w:rsidRPr="00756210">
        <w:rPr>
          <w:rFonts w:asciiTheme="majorHAnsi" w:hAnsiTheme="majorHAnsi" w:cstheme="majorHAnsi"/>
        </w:rPr>
        <w:t>Podle doporučení pověřenců pro ochranu osobních údajů je vhodné přijmout několik kroků:</w:t>
      </w:r>
    </w:p>
    <w:p w14:paraId="7A62DCDA" w14:textId="77777777" w:rsidR="00756210" w:rsidRPr="00756210" w:rsidRDefault="00756210" w:rsidP="00756210">
      <w:pPr>
        <w:pStyle w:val="Normlnweb"/>
        <w:numPr>
          <w:ilvl w:val="0"/>
          <w:numId w:val="39"/>
        </w:numPr>
        <w:rPr>
          <w:rFonts w:asciiTheme="majorHAnsi" w:hAnsiTheme="majorHAnsi" w:cstheme="majorHAnsi"/>
        </w:rPr>
      </w:pPr>
      <w:r w:rsidRPr="00756210">
        <w:rPr>
          <w:rStyle w:val="Siln"/>
          <w:rFonts w:asciiTheme="majorHAnsi" w:hAnsiTheme="majorHAnsi" w:cstheme="majorHAnsi"/>
        </w:rPr>
        <w:t>Zmapovat používanou techniku</w:t>
      </w:r>
      <w:r w:rsidRPr="00756210">
        <w:rPr>
          <w:rFonts w:asciiTheme="majorHAnsi" w:hAnsiTheme="majorHAnsi" w:cstheme="majorHAnsi"/>
        </w:rPr>
        <w:t xml:space="preserve"> a zjistit, zda některé systémy neodesílají data do Číny.</w:t>
      </w:r>
    </w:p>
    <w:p w14:paraId="3DBF9347" w14:textId="77777777" w:rsidR="00756210" w:rsidRPr="00756210" w:rsidRDefault="00756210" w:rsidP="00756210">
      <w:pPr>
        <w:pStyle w:val="Normlnweb"/>
        <w:numPr>
          <w:ilvl w:val="0"/>
          <w:numId w:val="39"/>
        </w:numPr>
        <w:rPr>
          <w:rFonts w:asciiTheme="majorHAnsi" w:hAnsiTheme="majorHAnsi" w:cstheme="majorHAnsi"/>
        </w:rPr>
      </w:pPr>
      <w:r w:rsidRPr="00756210">
        <w:rPr>
          <w:rStyle w:val="Siln"/>
          <w:rFonts w:asciiTheme="majorHAnsi" w:hAnsiTheme="majorHAnsi" w:cstheme="majorHAnsi"/>
        </w:rPr>
        <w:t>Omezit používání rizikových aplikací a služeb</w:t>
      </w:r>
      <w:r w:rsidRPr="00756210">
        <w:rPr>
          <w:rFonts w:asciiTheme="majorHAnsi" w:hAnsiTheme="majorHAnsi" w:cstheme="majorHAnsi"/>
        </w:rPr>
        <w:t xml:space="preserve"> na školních zařízeních.</w:t>
      </w:r>
    </w:p>
    <w:p w14:paraId="7981DCD6" w14:textId="77777777" w:rsidR="00756210" w:rsidRPr="00756210" w:rsidRDefault="00756210" w:rsidP="00756210">
      <w:pPr>
        <w:pStyle w:val="Normlnweb"/>
        <w:numPr>
          <w:ilvl w:val="0"/>
          <w:numId w:val="39"/>
        </w:numPr>
        <w:rPr>
          <w:rFonts w:asciiTheme="majorHAnsi" w:hAnsiTheme="majorHAnsi" w:cstheme="majorHAnsi"/>
        </w:rPr>
      </w:pPr>
      <w:r w:rsidRPr="00756210">
        <w:rPr>
          <w:rStyle w:val="Siln"/>
          <w:rFonts w:asciiTheme="majorHAnsi" w:hAnsiTheme="majorHAnsi" w:cstheme="majorHAnsi"/>
        </w:rPr>
        <w:t>Dohlédnout na dodavatele</w:t>
      </w:r>
      <w:r w:rsidRPr="00756210">
        <w:rPr>
          <w:rFonts w:asciiTheme="majorHAnsi" w:hAnsiTheme="majorHAnsi" w:cstheme="majorHAnsi"/>
        </w:rPr>
        <w:t xml:space="preserve"> – při nákupu nových technologií vyžadovat, aby ukládaly data v EU.</w:t>
      </w:r>
    </w:p>
    <w:p w14:paraId="0601F9FA" w14:textId="77777777" w:rsidR="00756210" w:rsidRPr="00756210" w:rsidRDefault="00756210" w:rsidP="00756210">
      <w:pPr>
        <w:pStyle w:val="Normlnweb"/>
        <w:numPr>
          <w:ilvl w:val="0"/>
          <w:numId w:val="39"/>
        </w:numPr>
        <w:rPr>
          <w:rFonts w:asciiTheme="majorHAnsi" w:hAnsiTheme="majorHAnsi" w:cstheme="majorHAnsi"/>
        </w:rPr>
      </w:pPr>
      <w:r w:rsidRPr="00756210">
        <w:rPr>
          <w:rStyle w:val="Siln"/>
          <w:rFonts w:asciiTheme="majorHAnsi" w:hAnsiTheme="majorHAnsi" w:cstheme="majorHAnsi"/>
        </w:rPr>
        <w:t>Školit učitele i žáky</w:t>
      </w:r>
      <w:r w:rsidRPr="00756210">
        <w:rPr>
          <w:rFonts w:asciiTheme="majorHAnsi" w:hAnsiTheme="majorHAnsi" w:cstheme="majorHAnsi"/>
        </w:rPr>
        <w:t>, aby si byli vědomi rizik při používání chytrých zařízení.</w:t>
      </w:r>
    </w:p>
    <w:p w14:paraId="14DFA598" w14:textId="77777777" w:rsidR="00756210" w:rsidRPr="00756210" w:rsidRDefault="00756210" w:rsidP="00756210">
      <w:pPr>
        <w:pStyle w:val="Normlnweb"/>
        <w:numPr>
          <w:ilvl w:val="0"/>
          <w:numId w:val="39"/>
        </w:numPr>
        <w:rPr>
          <w:rFonts w:asciiTheme="majorHAnsi" w:hAnsiTheme="majorHAnsi" w:cstheme="majorHAnsi"/>
        </w:rPr>
      </w:pPr>
      <w:r w:rsidRPr="00756210">
        <w:rPr>
          <w:rStyle w:val="Siln"/>
          <w:rFonts w:asciiTheme="majorHAnsi" w:hAnsiTheme="majorHAnsi" w:cstheme="majorHAnsi"/>
        </w:rPr>
        <w:t>V případě nejistoty</w:t>
      </w:r>
      <w:r w:rsidRPr="00756210">
        <w:rPr>
          <w:rFonts w:asciiTheme="majorHAnsi" w:hAnsiTheme="majorHAnsi" w:cstheme="majorHAnsi"/>
        </w:rPr>
        <w:t xml:space="preserve"> konzultovat postup s pověřencem pro ochranu osobních údajů.</w:t>
      </w:r>
    </w:p>
    <w:p w14:paraId="62E06D6B" w14:textId="43AD0B41" w:rsidR="00756210" w:rsidRPr="00756210" w:rsidRDefault="00756210" w:rsidP="00756210">
      <w:pPr>
        <w:pStyle w:val="Nadpis2"/>
        <w:rPr>
          <w:rFonts w:cstheme="majorHAnsi"/>
          <w:color w:val="E36C0A" w:themeColor="accent6" w:themeShade="BF"/>
        </w:rPr>
      </w:pPr>
      <w:r w:rsidRPr="00756210">
        <w:rPr>
          <w:rFonts w:cstheme="majorHAnsi"/>
          <w:color w:val="E36C0A" w:themeColor="accent6" w:themeShade="BF"/>
        </w:rPr>
        <w:t>ZÁVĚR</w:t>
      </w:r>
    </w:p>
    <w:p w14:paraId="56D27A5C" w14:textId="77777777" w:rsidR="00756210" w:rsidRPr="00756210" w:rsidRDefault="00756210" w:rsidP="00756210">
      <w:pPr>
        <w:pStyle w:val="Normlnweb"/>
        <w:rPr>
          <w:rFonts w:asciiTheme="majorHAnsi" w:hAnsiTheme="majorHAnsi" w:cstheme="majorHAnsi"/>
        </w:rPr>
      </w:pPr>
      <w:r w:rsidRPr="00756210">
        <w:rPr>
          <w:rFonts w:asciiTheme="majorHAnsi" w:hAnsiTheme="majorHAnsi" w:cstheme="majorHAnsi"/>
        </w:rPr>
        <w:t xml:space="preserve">Školy dnes stále více využívají digitální technologie – od online výuky přes zabezpečovací systémy až po chytré měřiče energií. To přináší nové možnosti, ale i nové hrozby. Pokud zařízení či služba odesílá data mimo Evropskou unii, zvláště do zemí, kde nejsou dodržovány evropské standardy ochrany soukromí, představuje to </w:t>
      </w:r>
      <w:r w:rsidRPr="00756210">
        <w:rPr>
          <w:rStyle w:val="Siln"/>
          <w:rFonts w:asciiTheme="majorHAnsi" w:hAnsiTheme="majorHAnsi" w:cstheme="majorHAnsi"/>
        </w:rPr>
        <w:t>závažný problém</w:t>
      </w:r>
      <w:r w:rsidRPr="00756210">
        <w:rPr>
          <w:rFonts w:asciiTheme="majorHAnsi" w:hAnsiTheme="majorHAnsi" w:cstheme="majorHAnsi"/>
        </w:rPr>
        <w:t>.</w:t>
      </w:r>
    </w:p>
    <w:p w14:paraId="63AD091D" w14:textId="77777777" w:rsidR="00756210" w:rsidRPr="00756210" w:rsidRDefault="00756210" w:rsidP="00756210">
      <w:pPr>
        <w:pStyle w:val="Normlnweb"/>
        <w:rPr>
          <w:rFonts w:asciiTheme="majorHAnsi" w:hAnsiTheme="majorHAnsi" w:cstheme="majorHAnsi"/>
        </w:rPr>
      </w:pPr>
      <w:r w:rsidRPr="00756210">
        <w:rPr>
          <w:rFonts w:asciiTheme="majorHAnsi" w:hAnsiTheme="majorHAnsi" w:cstheme="majorHAnsi"/>
        </w:rPr>
        <w:t xml:space="preserve">NÚKIB proto upozorňuje, že je třeba volit technologie uvážlivě. Pro školy to znamená: </w:t>
      </w:r>
      <w:r w:rsidRPr="00756210">
        <w:rPr>
          <w:rStyle w:val="Siln"/>
          <w:rFonts w:asciiTheme="majorHAnsi" w:hAnsiTheme="majorHAnsi" w:cstheme="majorHAnsi"/>
        </w:rPr>
        <w:t>dbát na bezpečnost žáků, chránit jejich osobní údaje a nakupovat jen taková řešení, která splňují požadavky GDPR a evropské legislativy</w:t>
      </w:r>
      <w:r w:rsidRPr="00756210">
        <w:rPr>
          <w:rFonts w:asciiTheme="majorHAnsi" w:hAnsiTheme="majorHAnsi" w:cstheme="majorHAnsi"/>
        </w:rPr>
        <w:t>.</w:t>
      </w:r>
    </w:p>
    <w:p w14:paraId="4F353BE4" w14:textId="77777777" w:rsidR="00D23F6E" w:rsidRPr="00756210" w:rsidRDefault="00D23F6E" w:rsidP="00756210">
      <w:pPr>
        <w:rPr>
          <w:rFonts w:asciiTheme="majorHAnsi" w:hAnsiTheme="majorHAnsi" w:cstheme="majorHAnsi"/>
        </w:rPr>
      </w:pPr>
    </w:p>
    <w:sectPr w:rsidR="00D23F6E" w:rsidRPr="00756210" w:rsidSect="00306858">
      <w:headerReference w:type="default" r:id="rId9"/>
      <w:footerReference w:type="default" r:id="rId10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094B6" w14:textId="77777777" w:rsidR="00607464" w:rsidRDefault="00607464" w:rsidP="000657C9">
      <w:pPr>
        <w:spacing w:after="0" w:line="240" w:lineRule="auto"/>
      </w:pPr>
      <w:r>
        <w:separator/>
      </w:r>
    </w:p>
  </w:endnote>
  <w:endnote w:type="continuationSeparator" w:id="0">
    <w:p w14:paraId="26DA6668" w14:textId="77777777" w:rsidR="00607464" w:rsidRDefault="00607464" w:rsidP="0006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835707"/>
      <w:docPartObj>
        <w:docPartGallery w:val="Page Numbers (Bottom of Page)"/>
        <w:docPartUnique/>
      </w:docPartObj>
    </w:sdtPr>
    <w:sdtEndPr/>
    <w:sdtContent>
      <w:p w14:paraId="45F00048" w14:textId="77777777" w:rsidR="00306858" w:rsidRPr="00306858" w:rsidRDefault="00306858" w:rsidP="00306858">
        <w:pPr>
          <w:pStyle w:val="Zpat"/>
          <w:jc w:val="center"/>
        </w:pPr>
        <w:r>
          <w:rPr>
            <w:rStyle w:val="Zdraznn"/>
          </w:rPr>
          <w:t xml:space="preserve">Mgr. Jana Pavlovičová | +420 721 884 334 | Na Spálence 715/3, Ústí nad Labem| </w:t>
        </w:r>
        <w:r w:rsidRPr="00306858">
          <w:rPr>
            <w:b/>
          </w:rPr>
          <w:t>gdpr.pavlovic.cz</w:t>
        </w:r>
      </w:p>
      <w:p w14:paraId="23479829" w14:textId="77777777" w:rsidR="00B37EE9" w:rsidRDefault="00306858">
        <w:pPr>
          <w:pStyle w:val="Zpat"/>
        </w:pPr>
        <w:r>
          <w:rPr>
            <w:noProof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A52C0DD" wp14:editId="43BDA3B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F9879" w14:textId="0AE5568D" w:rsidR="00306858" w:rsidRDefault="0030685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56210" w:rsidRPr="00756210">
                                <w:rPr>
                                  <w:noProof/>
                                  <w:color w:val="C0504D" w:themeColor="accent2"/>
                                  <w:lang w:val="cs-CZ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A52C0DD" id="Obdélník 8" o:spid="_x0000_s1026" style="position:absolute;margin-left:0;margin-top:0;width:44.55pt;height:15.1pt;rotation:180;flip:x;z-index:2516725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14:paraId="5D3F9879" w14:textId="0AE5568D" w:rsidR="00306858" w:rsidRDefault="0030685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56210" w:rsidRPr="00756210">
                          <w:rPr>
                            <w:noProof/>
                            <w:color w:val="C0504D" w:themeColor="accent2"/>
                            <w:lang w:val="cs-CZ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A517D" w14:textId="77777777" w:rsidR="00607464" w:rsidRDefault="00607464" w:rsidP="000657C9">
      <w:pPr>
        <w:spacing w:after="0" w:line="240" w:lineRule="auto"/>
      </w:pPr>
      <w:r>
        <w:separator/>
      </w:r>
    </w:p>
  </w:footnote>
  <w:footnote w:type="continuationSeparator" w:id="0">
    <w:p w14:paraId="14D3F143" w14:textId="77777777" w:rsidR="00607464" w:rsidRDefault="00607464" w:rsidP="0006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2C3C6" w14:textId="77777777" w:rsidR="000657C9" w:rsidRDefault="004B1E10">
    <w:pPr>
      <w:pStyle w:val="Zhlav"/>
    </w:pPr>
    <w:r w:rsidRPr="001F3134">
      <w:rPr>
        <w:noProof/>
        <w:lang w:val="cs-CZ" w:eastAsia="cs-CZ"/>
      </w:rPr>
      <w:drawing>
        <wp:anchor distT="0" distB="0" distL="114300" distR="114300" simplePos="0" relativeHeight="251670528" behindDoc="0" locked="0" layoutInCell="1" allowOverlap="1" wp14:anchorId="14C6278C" wp14:editId="10E7DE95">
          <wp:simplePos x="0" y="0"/>
          <wp:positionH relativeFrom="margin">
            <wp:posOffset>5227320</wp:posOffset>
          </wp:positionH>
          <wp:positionV relativeFrom="paragraph">
            <wp:posOffset>-457200</wp:posOffset>
          </wp:positionV>
          <wp:extent cx="1379220" cy="919480"/>
          <wp:effectExtent l="0" t="0" r="0" b="0"/>
          <wp:wrapTight wrapText="bothSides">
            <wp:wrapPolygon edited="0">
              <wp:start x="0" y="0"/>
              <wp:lineTo x="0" y="21033"/>
              <wp:lineTo x="21182" y="21033"/>
              <wp:lineTo x="211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220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7C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0577A"/>
    <w:multiLevelType w:val="hybridMultilevel"/>
    <w:tmpl w:val="7D92DA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61CF8"/>
    <w:multiLevelType w:val="hybridMultilevel"/>
    <w:tmpl w:val="86B2BD54"/>
    <w:lvl w:ilvl="0" w:tplc="A914DB1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C5151"/>
    <w:multiLevelType w:val="multilevel"/>
    <w:tmpl w:val="93E6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62122F"/>
    <w:multiLevelType w:val="multilevel"/>
    <w:tmpl w:val="AB78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F21D3F"/>
    <w:multiLevelType w:val="hybridMultilevel"/>
    <w:tmpl w:val="73D2B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77456"/>
    <w:multiLevelType w:val="hybridMultilevel"/>
    <w:tmpl w:val="C45CA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62E72"/>
    <w:multiLevelType w:val="hybridMultilevel"/>
    <w:tmpl w:val="4F40A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94350A"/>
    <w:multiLevelType w:val="multilevel"/>
    <w:tmpl w:val="E00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37534C"/>
    <w:multiLevelType w:val="multilevel"/>
    <w:tmpl w:val="87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A24A92"/>
    <w:multiLevelType w:val="hybridMultilevel"/>
    <w:tmpl w:val="22206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B2D91"/>
    <w:multiLevelType w:val="multilevel"/>
    <w:tmpl w:val="B02E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8623E8"/>
    <w:multiLevelType w:val="hybridMultilevel"/>
    <w:tmpl w:val="C45CA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601"/>
    <w:multiLevelType w:val="multilevel"/>
    <w:tmpl w:val="1C44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89308E"/>
    <w:multiLevelType w:val="hybridMultilevel"/>
    <w:tmpl w:val="7A601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5362C"/>
    <w:multiLevelType w:val="multilevel"/>
    <w:tmpl w:val="C354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E47718"/>
    <w:multiLevelType w:val="multilevel"/>
    <w:tmpl w:val="632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4E6333"/>
    <w:multiLevelType w:val="multilevel"/>
    <w:tmpl w:val="E1F0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080B1D"/>
    <w:multiLevelType w:val="multilevel"/>
    <w:tmpl w:val="1C0A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503E8C"/>
    <w:multiLevelType w:val="multilevel"/>
    <w:tmpl w:val="8DB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82443E"/>
    <w:multiLevelType w:val="multilevel"/>
    <w:tmpl w:val="6D66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5A6650"/>
    <w:multiLevelType w:val="hybridMultilevel"/>
    <w:tmpl w:val="93522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D6868"/>
    <w:multiLevelType w:val="multilevel"/>
    <w:tmpl w:val="37DA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F978BD"/>
    <w:multiLevelType w:val="hybridMultilevel"/>
    <w:tmpl w:val="95AEA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C0404"/>
    <w:multiLevelType w:val="multilevel"/>
    <w:tmpl w:val="86F0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334EB"/>
    <w:multiLevelType w:val="multilevel"/>
    <w:tmpl w:val="C1CA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ED548E"/>
    <w:multiLevelType w:val="multilevel"/>
    <w:tmpl w:val="42D2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D475B5"/>
    <w:multiLevelType w:val="multilevel"/>
    <w:tmpl w:val="E8D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E46609"/>
    <w:multiLevelType w:val="hybridMultilevel"/>
    <w:tmpl w:val="539E61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30186"/>
    <w:multiLevelType w:val="hybridMultilevel"/>
    <w:tmpl w:val="02BEA68C"/>
    <w:lvl w:ilvl="0" w:tplc="E9D08CA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C22AB"/>
    <w:multiLevelType w:val="multilevel"/>
    <w:tmpl w:val="72D8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9"/>
  </w:num>
  <w:num w:numId="11">
    <w:abstractNumId w:val="36"/>
  </w:num>
  <w:num w:numId="12">
    <w:abstractNumId w:val="14"/>
  </w:num>
  <w:num w:numId="13">
    <w:abstractNumId w:val="9"/>
  </w:num>
  <w:num w:numId="14">
    <w:abstractNumId w:val="20"/>
  </w:num>
  <w:num w:numId="15">
    <w:abstractNumId w:val="18"/>
  </w:num>
  <w:num w:numId="16">
    <w:abstractNumId w:val="13"/>
  </w:num>
  <w:num w:numId="17">
    <w:abstractNumId w:val="31"/>
  </w:num>
  <w:num w:numId="18">
    <w:abstractNumId w:val="10"/>
  </w:num>
  <w:num w:numId="19">
    <w:abstractNumId w:val="37"/>
  </w:num>
  <w:num w:numId="20">
    <w:abstractNumId w:val="15"/>
  </w:num>
  <w:num w:numId="21">
    <w:abstractNumId w:val="22"/>
  </w:num>
  <w:num w:numId="22">
    <w:abstractNumId w:val="33"/>
  </w:num>
  <w:num w:numId="23">
    <w:abstractNumId w:val="11"/>
  </w:num>
  <w:num w:numId="24">
    <w:abstractNumId w:val="19"/>
  </w:num>
  <w:num w:numId="25">
    <w:abstractNumId w:val="25"/>
  </w:num>
  <w:num w:numId="26">
    <w:abstractNumId w:val="27"/>
  </w:num>
  <w:num w:numId="27">
    <w:abstractNumId w:val="35"/>
  </w:num>
  <w:num w:numId="28">
    <w:abstractNumId w:val="12"/>
  </w:num>
  <w:num w:numId="29">
    <w:abstractNumId w:val="24"/>
  </w:num>
  <w:num w:numId="30">
    <w:abstractNumId w:val="21"/>
  </w:num>
  <w:num w:numId="31">
    <w:abstractNumId w:val="30"/>
  </w:num>
  <w:num w:numId="32">
    <w:abstractNumId w:val="32"/>
  </w:num>
  <w:num w:numId="33">
    <w:abstractNumId w:val="28"/>
  </w:num>
  <w:num w:numId="34">
    <w:abstractNumId w:val="16"/>
  </w:num>
  <w:num w:numId="35">
    <w:abstractNumId w:val="38"/>
  </w:num>
  <w:num w:numId="36">
    <w:abstractNumId w:val="26"/>
  </w:num>
  <w:num w:numId="37">
    <w:abstractNumId w:val="34"/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7C9"/>
    <w:rsid w:val="0015074B"/>
    <w:rsid w:val="001901B9"/>
    <w:rsid w:val="0020492F"/>
    <w:rsid w:val="0021716C"/>
    <w:rsid w:val="0027561D"/>
    <w:rsid w:val="0029639D"/>
    <w:rsid w:val="002F439D"/>
    <w:rsid w:val="00306858"/>
    <w:rsid w:val="00326F90"/>
    <w:rsid w:val="00416930"/>
    <w:rsid w:val="00453E01"/>
    <w:rsid w:val="004B1E10"/>
    <w:rsid w:val="004F2542"/>
    <w:rsid w:val="00551552"/>
    <w:rsid w:val="00561045"/>
    <w:rsid w:val="00607464"/>
    <w:rsid w:val="006A3467"/>
    <w:rsid w:val="00724E67"/>
    <w:rsid w:val="00734924"/>
    <w:rsid w:val="007543CF"/>
    <w:rsid w:val="00756210"/>
    <w:rsid w:val="00791535"/>
    <w:rsid w:val="007A630F"/>
    <w:rsid w:val="00966CB9"/>
    <w:rsid w:val="00AA1D8D"/>
    <w:rsid w:val="00B37EE9"/>
    <w:rsid w:val="00B44FBC"/>
    <w:rsid w:val="00B47730"/>
    <w:rsid w:val="00BB361D"/>
    <w:rsid w:val="00CB0664"/>
    <w:rsid w:val="00D23F6E"/>
    <w:rsid w:val="00D86187"/>
    <w:rsid w:val="00D87090"/>
    <w:rsid w:val="00DE2F69"/>
    <w:rsid w:val="00E62854"/>
    <w:rsid w:val="00EC7E95"/>
    <w:rsid w:val="00EF073C"/>
    <w:rsid w:val="00F77BF6"/>
    <w:rsid w:val="00FC693F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07495C"/>
  <w14:defaultImageDpi w14:val="300"/>
  <w15:docId w15:val="{521819C5-DE43-465A-8A10-DE9691A0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E2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D23F6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15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5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535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5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535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53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75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ZÁSADY ZPRACOVÁNÍ OSOBNÍCH ÚDAJŮ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277D63-AC4A-4F09-B718-B4EE2CA3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Pavlovičová</cp:lastModifiedBy>
  <cp:revision>2</cp:revision>
  <dcterms:created xsi:type="dcterms:W3CDTF">2025-09-28T13:14:00Z</dcterms:created>
  <dcterms:modified xsi:type="dcterms:W3CDTF">2025-09-28T13:14:00Z</dcterms:modified>
  <cp:category/>
</cp:coreProperties>
</file>